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51283C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51283C">
        <w:rPr>
          <w:rFonts w:ascii="Times New Roman" w:hAnsi="Times New Roman"/>
          <w:b/>
          <w:sz w:val="28"/>
          <w:szCs w:val="28"/>
        </w:rPr>
        <w:t xml:space="preserve">на расходный материал на </w:t>
      </w:r>
      <w:r w:rsidR="0051283C">
        <w:rPr>
          <w:rFonts w:ascii="Times New Roman" w:hAnsi="Times New Roman"/>
          <w:b/>
          <w:sz w:val="28"/>
          <w:szCs w:val="28"/>
          <w:lang w:val="kk-KZ"/>
        </w:rPr>
        <w:t xml:space="preserve">ИФА для иммунологических исследований </w:t>
      </w:r>
    </w:p>
    <w:p w:rsidR="00275C1C" w:rsidRPr="00BA0B4E" w:rsidRDefault="00275C1C" w:rsidP="00275C1C">
      <w:pPr>
        <w:pStyle w:val="a8"/>
        <w:jc w:val="left"/>
        <w:rPr>
          <w:lang w:val="kk-KZ"/>
        </w:rPr>
      </w:pPr>
    </w:p>
    <w:tbl>
      <w:tblPr>
        <w:tblStyle w:val="3"/>
        <w:tblW w:w="10065" w:type="dxa"/>
        <w:tblInd w:w="-431" w:type="dxa"/>
        <w:tblLook w:val="04A0" w:firstRow="1" w:lastRow="0" w:firstColumn="1" w:lastColumn="0" w:noHBand="0" w:noVBand="1"/>
      </w:tblPr>
      <w:tblGrid>
        <w:gridCol w:w="554"/>
        <w:gridCol w:w="2951"/>
        <w:gridCol w:w="2572"/>
        <w:gridCol w:w="1095"/>
        <w:gridCol w:w="687"/>
        <w:gridCol w:w="1232"/>
        <w:gridCol w:w="974"/>
      </w:tblGrid>
      <w:tr w:rsidR="0051283C" w:rsidRPr="0051283C" w:rsidTr="0051283C">
        <w:trPr>
          <w:trHeight w:val="630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eastAsia="kk-KZ" w:bidi="kk-KZ"/>
              </w:rPr>
            </w:pPr>
            <w:r w:rsidRPr="0051283C">
              <w:rPr>
                <w:lang w:val="kk-KZ" w:eastAsia="kk-KZ" w:bidi="kk-KZ"/>
              </w:rPr>
              <w:t>№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Наименование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Характеристика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Ед. изм.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Кол-во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Цена ед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  <w:hideMark/>
          </w:tcPr>
          <w:p w:rsidR="0051283C" w:rsidRPr="0051283C" w:rsidRDefault="0051283C" w:rsidP="0051283C">
            <w:pPr>
              <w:ind w:right="34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Общая сумма</w:t>
            </w:r>
          </w:p>
        </w:tc>
      </w:tr>
      <w:tr w:rsidR="0051283C" w:rsidRPr="0051283C" w:rsidTr="0051283C">
        <w:trPr>
          <w:trHeight w:val="1020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1.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eastAsia="kk-KZ" w:bidi="kk-KZ"/>
              </w:rPr>
              <w:t xml:space="preserve">Гепатит В для </w:t>
            </w:r>
            <w:proofErr w:type="spellStart"/>
            <w:r w:rsidRPr="0051283C">
              <w:rPr>
                <w:lang w:eastAsia="kk-KZ" w:bidi="kk-KZ"/>
              </w:rPr>
              <w:t>иммунохемилюминесцентного</w:t>
            </w:r>
            <w:proofErr w:type="spellEnd"/>
            <w:r w:rsidRPr="0051283C">
              <w:rPr>
                <w:lang w:eastAsia="kk-KZ" w:bidi="kk-KZ"/>
              </w:rPr>
              <w:br/>
              <w:t>аппарата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 xml:space="preserve">Набор реагентов для иммуноферментного выявления иммуноглобулинов </w:t>
            </w:r>
            <w:r w:rsidRPr="0051283C">
              <w:rPr>
                <w:lang w:val="kk-KZ" w:eastAsia="kk-KZ" w:bidi="kk-KZ"/>
              </w:rPr>
              <w:br/>
              <w:t>классов G и М к вирусу гепатита B, в сыворотке (плазме) крови.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3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53 000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159000</w:t>
            </w:r>
          </w:p>
        </w:tc>
      </w:tr>
      <w:tr w:rsidR="0051283C" w:rsidRPr="0051283C" w:rsidTr="0051283C">
        <w:trPr>
          <w:trHeight w:val="1020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2.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Гепатит C для иммунохемилюминесцентного</w:t>
            </w:r>
            <w:r w:rsidRPr="0051283C">
              <w:rPr>
                <w:lang w:val="kk-KZ" w:eastAsia="kk-KZ" w:bidi="kk-KZ"/>
              </w:rPr>
              <w:br/>
              <w:t>аппарата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 xml:space="preserve">Набор реагентов для иммуноферментного выявления иммуноглобулинов </w:t>
            </w:r>
            <w:r w:rsidRPr="0051283C">
              <w:rPr>
                <w:lang w:val="kk-KZ" w:eastAsia="kk-KZ" w:bidi="kk-KZ"/>
              </w:rPr>
              <w:br/>
              <w:t>классов G и М к вирусу гепатита С, в сыворотке (плазме) крови.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3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53 000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159000</w:t>
            </w:r>
          </w:p>
        </w:tc>
      </w:tr>
      <w:tr w:rsidR="0051283C" w:rsidRPr="0051283C" w:rsidTr="0051283C">
        <w:trPr>
          <w:trHeight w:val="765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3.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Реагент для определения hepatitis гепатита А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Набор реагентов для иммуноферментного выявления иммуноглобулинов класса М к вирусу гепатита А в сыворотке (плазме) крови.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3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91 000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273000</w:t>
            </w:r>
          </w:p>
        </w:tc>
      </w:tr>
      <w:tr w:rsidR="0051283C" w:rsidRPr="0051283C" w:rsidTr="0051283C">
        <w:trPr>
          <w:trHeight w:val="1020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4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Реагент для определения хламидиоза for use</w:t>
            </w:r>
            <w:r w:rsidRPr="0051283C">
              <w:rPr>
                <w:lang w:val="kk-KZ" w:eastAsia="kk-KZ" w:bidi="kk-KZ"/>
              </w:rPr>
              <w:br/>
              <w:t>immunochemiluminescence analyzer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Набор реагентов для иммуноферментного выявления видоспецифических иммуноглобулинов класса М к Chlamydia trachomatis, сыворотка,плазма.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3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88 000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264000</w:t>
            </w:r>
          </w:p>
        </w:tc>
      </w:tr>
      <w:tr w:rsidR="0051283C" w:rsidRPr="0051283C" w:rsidTr="0051283C">
        <w:trPr>
          <w:trHeight w:val="1275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5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Реагент для определения цитомегаловируса -</w:t>
            </w:r>
            <w:r w:rsidRPr="0051283C">
              <w:rPr>
                <w:lang w:val="kk-KZ" w:eastAsia="kk-KZ" w:bidi="kk-KZ"/>
              </w:rPr>
              <w:br/>
              <w:t>lgM for use immunochemiluminescence</w:t>
            </w:r>
            <w:r w:rsidRPr="0051283C">
              <w:rPr>
                <w:lang w:val="kk-KZ" w:eastAsia="kk-KZ" w:bidi="kk-KZ"/>
              </w:rPr>
              <w:br/>
              <w:t>analyzer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Набор реагентов для иммуноферментного выявления иммуноглобулинов класса М к цитомегаловирусу в сыворотке (плазме) крови.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2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90 000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180000</w:t>
            </w:r>
          </w:p>
        </w:tc>
      </w:tr>
      <w:tr w:rsidR="0051283C" w:rsidRPr="0051283C" w:rsidTr="0051283C">
        <w:trPr>
          <w:trHeight w:val="765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6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Реагент для определения гепатита</w:t>
            </w:r>
            <w:r w:rsidRPr="0051283C">
              <w:rPr>
                <w:lang w:val="kk-KZ" w:eastAsia="kk-KZ" w:bidi="kk-KZ"/>
              </w:rPr>
              <w:br/>
              <w:t>cytomegalovirus цитомегаловируса-lgG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Набор реагентов для иммуноферментного выявления иммуноглобулинов класса G к цитомегаловирусу в сыворотке (плазме) крови.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88 000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88000</w:t>
            </w:r>
          </w:p>
        </w:tc>
      </w:tr>
      <w:tr w:rsidR="0051283C" w:rsidRPr="0051283C" w:rsidTr="0051283C">
        <w:trPr>
          <w:trHeight w:val="765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7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Реагент для определения toxoplasmosis</w:t>
            </w:r>
            <w:r w:rsidRPr="0051283C">
              <w:rPr>
                <w:lang w:val="kk-KZ" w:eastAsia="kk-KZ" w:bidi="kk-KZ"/>
              </w:rPr>
              <w:br/>
              <w:t>токсоплазмоза-lgM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Набор реагентов для иммуноферментного выявления иммуноглобулинов класса М к Toxoplasma gondii, сыворотка,плазма.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2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89 900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179800</w:t>
            </w:r>
          </w:p>
        </w:tc>
      </w:tr>
      <w:tr w:rsidR="0051283C" w:rsidRPr="0051283C" w:rsidTr="0051283C">
        <w:trPr>
          <w:trHeight w:val="1095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8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Реагент для определения вируса простого</w:t>
            </w:r>
            <w:r w:rsidRPr="0051283C">
              <w:rPr>
                <w:lang w:val="kk-KZ" w:eastAsia="kk-KZ" w:bidi="kk-KZ"/>
              </w:rPr>
              <w:br/>
              <w:t>герпеса -lgM herpes simplex virus for use</w:t>
            </w:r>
            <w:r w:rsidRPr="0051283C">
              <w:rPr>
                <w:lang w:val="kk-KZ" w:eastAsia="kk-KZ" w:bidi="kk-KZ"/>
              </w:rPr>
              <w:br/>
              <w:t>immunochemiluminescence analyzer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Набор реагентов для иммуноферментного выявления иммуноглобулинов класса М к вирусу простого герпеса 1 и 2 типов.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2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88 000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176000</w:t>
            </w:r>
          </w:p>
        </w:tc>
      </w:tr>
      <w:tr w:rsidR="0051283C" w:rsidRPr="0051283C" w:rsidTr="0051283C">
        <w:trPr>
          <w:trHeight w:val="765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lastRenderedPageBreak/>
              <w:t>9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Реагент для определения virus epstein barr</w:t>
            </w:r>
            <w:r w:rsidRPr="0051283C">
              <w:rPr>
                <w:lang w:val="kk-KZ" w:eastAsia="kk-KZ" w:bidi="kk-KZ"/>
              </w:rPr>
              <w:br/>
              <w:t>вирус эпштейн барра -VCAlgM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Обнаружение вируса Эпштейн-Барра в биологическом материале методом ПЦР качественное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3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111 000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333000</w:t>
            </w:r>
          </w:p>
        </w:tc>
      </w:tr>
      <w:tr w:rsidR="0051283C" w:rsidRPr="0051283C" w:rsidTr="0051283C">
        <w:trPr>
          <w:trHeight w:val="1275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10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Реагент для определения brucella бруцеллы</w:t>
            </w:r>
            <w:r w:rsidRPr="0051283C">
              <w:rPr>
                <w:lang w:val="kk-KZ" w:eastAsia="kk-KZ" w:bidi="kk-KZ"/>
              </w:rPr>
              <w:br/>
              <w:t>lgМ– for use immunochemiluminescence</w:t>
            </w:r>
            <w:r w:rsidRPr="0051283C">
              <w:rPr>
                <w:lang w:val="kk-KZ" w:eastAsia="kk-KZ" w:bidi="kk-KZ"/>
              </w:rPr>
              <w:br/>
              <w:t>analyzer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Набор реагентов для иммуноферментного выявления иммуноглобулинов</w:t>
            </w:r>
            <w:r w:rsidRPr="0051283C">
              <w:rPr>
                <w:lang w:val="kk-KZ" w:eastAsia="kk-KZ" w:bidi="kk-KZ"/>
              </w:rPr>
              <w:br/>
              <w:t>класса M к возбудителю бруцеллеза в сыворотке (плазме) крови человека.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111 000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111000</w:t>
            </w:r>
          </w:p>
        </w:tc>
      </w:tr>
      <w:tr w:rsidR="0051283C" w:rsidRPr="0051283C" w:rsidTr="0051283C">
        <w:trPr>
          <w:trHeight w:val="1275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11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Реагент для определения brucella бруцеллы</w:t>
            </w:r>
            <w:r w:rsidRPr="0051283C">
              <w:rPr>
                <w:lang w:val="kk-KZ" w:eastAsia="kk-KZ" w:bidi="kk-KZ"/>
              </w:rPr>
              <w:br/>
              <w:t>lgG– for use immunochemiluminescence</w:t>
            </w:r>
            <w:r w:rsidRPr="0051283C">
              <w:rPr>
                <w:lang w:val="kk-KZ" w:eastAsia="kk-KZ" w:bidi="kk-KZ"/>
              </w:rPr>
              <w:br/>
              <w:t>analyzer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Набор реагентов для иммуноферментного выявления иммуноглобулинов</w:t>
            </w:r>
            <w:r w:rsidRPr="0051283C">
              <w:rPr>
                <w:lang w:val="kk-KZ" w:eastAsia="kk-KZ" w:bidi="kk-KZ"/>
              </w:rPr>
              <w:br/>
              <w:t>класса G к возбудителю бруцеллеза в сыворотке (плазме) крови человека.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2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111 000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222000</w:t>
            </w:r>
          </w:p>
        </w:tc>
      </w:tr>
      <w:tr w:rsidR="0051283C" w:rsidRPr="0051283C" w:rsidTr="0051283C">
        <w:trPr>
          <w:trHeight w:val="1020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12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Реагент для определения ттг tsh for use</w:t>
            </w:r>
            <w:r w:rsidRPr="0051283C">
              <w:rPr>
                <w:lang w:val="kk-KZ" w:eastAsia="kk-KZ" w:bidi="kk-KZ"/>
              </w:rPr>
              <w:br/>
              <w:t>immunochemiluminescence analyzer</w:t>
            </w:r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Набор реагентов для иммуноферментного выявления иммуноглобулинов</w:t>
            </w:r>
            <w:r w:rsidRPr="0051283C">
              <w:rPr>
                <w:lang w:val="kk-KZ" w:eastAsia="kk-KZ" w:bidi="kk-KZ"/>
              </w:rPr>
              <w:br/>
              <w:t>класса М к возбудителю бруцеллеза в сыворотке (плазме) крови человека.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75 000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75000</w:t>
            </w:r>
          </w:p>
        </w:tc>
      </w:tr>
      <w:tr w:rsidR="0051283C" w:rsidRPr="0051283C" w:rsidTr="0051283C">
        <w:trPr>
          <w:trHeight w:val="765"/>
        </w:trPr>
        <w:tc>
          <w:tcPr>
            <w:tcW w:w="554" w:type="dxa"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13</w:t>
            </w:r>
          </w:p>
        </w:tc>
        <w:tc>
          <w:tcPr>
            <w:tcW w:w="2951" w:type="dxa"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  <w:r w:rsidRPr="0051283C">
              <w:rPr>
                <w:lang w:val="en-US" w:eastAsia="kk-KZ" w:bidi="kk-KZ"/>
              </w:rPr>
              <w:t xml:space="preserve">T4 </w:t>
            </w:r>
            <w:proofErr w:type="spellStart"/>
            <w:r w:rsidRPr="0051283C">
              <w:rPr>
                <w:lang w:val="en-US" w:eastAsia="kk-KZ" w:bidi="kk-KZ"/>
              </w:rPr>
              <w:t>свободный</w:t>
            </w:r>
            <w:proofErr w:type="spellEnd"/>
          </w:p>
        </w:tc>
        <w:tc>
          <w:tcPr>
            <w:tcW w:w="2572" w:type="dxa"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Набор реагентов для иммуноферментного определения концентрации свободной фракции тироксина в сыворотке крови.</w:t>
            </w:r>
          </w:p>
        </w:tc>
        <w:tc>
          <w:tcPr>
            <w:tcW w:w="1095" w:type="dxa"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  <w:r w:rsidRPr="0051283C">
              <w:rPr>
                <w:sz w:val="18"/>
                <w:lang w:val="kk-KZ" w:eastAsia="kk-KZ" w:bidi="kk-KZ"/>
              </w:rPr>
              <w:t>набор</w:t>
            </w:r>
          </w:p>
        </w:tc>
        <w:tc>
          <w:tcPr>
            <w:tcW w:w="687" w:type="dxa"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lang w:val="kk-KZ" w:eastAsia="kk-KZ" w:bidi="kk-KZ"/>
              </w:rPr>
            </w:pPr>
            <w:r w:rsidRPr="0051283C">
              <w:rPr>
                <w:lang w:val="kk-KZ" w:eastAsia="kk-KZ" w:bidi="kk-KZ"/>
              </w:rPr>
              <w:t>53 000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center"/>
              <w:rPr>
                <w:color w:val="000000"/>
              </w:rPr>
            </w:pPr>
            <w:r w:rsidRPr="0051283C">
              <w:rPr>
                <w:color w:val="000000"/>
              </w:rPr>
              <w:t>53000</w:t>
            </w:r>
          </w:p>
        </w:tc>
      </w:tr>
      <w:tr w:rsidR="0051283C" w:rsidRPr="0051283C" w:rsidTr="0051283C">
        <w:trPr>
          <w:trHeight w:val="255"/>
        </w:trPr>
        <w:tc>
          <w:tcPr>
            <w:tcW w:w="554" w:type="dxa"/>
            <w:noWrap/>
            <w:vAlign w:val="center"/>
            <w:hideMark/>
          </w:tcPr>
          <w:p w:rsidR="0051283C" w:rsidRPr="0051283C" w:rsidRDefault="0051283C" w:rsidP="0051283C">
            <w:pPr>
              <w:ind w:left="40" w:right="33"/>
              <w:jc w:val="center"/>
              <w:rPr>
                <w:lang w:val="kk-KZ" w:eastAsia="kk-KZ" w:bidi="kk-KZ"/>
              </w:rPr>
            </w:pPr>
          </w:p>
        </w:tc>
        <w:tc>
          <w:tcPr>
            <w:tcW w:w="2951" w:type="dxa"/>
            <w:noWrap/>
            <w:vAlign w:val="center"/>
            <w:hideMark/>
          </w:tcPr>
          <w:p w:rsidR="0051283C" w:rsidRPr="0051283C" w:rsidRDefault="0051283C" w:rsidP="0051283C">
            <w:pPr>
              <w:ind w:left="98" w:firstLine="6"/>
              <w:jc w:val="center"/>
              <w:rPr>
                <w:lang w:val="kk-KZ" w:eastAsia="kk-KZ" w:bidi="kk-KZ"/>
              </w:rPr>
            </w:pPr>
          </w:p>
        </w:tc>
        <w:tc>
          <w:tcPr>
            <w:tcW w:w="2572" w:type="dxa"/>
            <w:noWrap/>
            <w:vAlign w:val="center"/>
            <w:hideMark/>
          </w:tcPr>
          <w:p w:rsidR="0051283C" w:rsidRPr="0051283C" w:rsidRDefault="0051283C" w:rsidP="0051283C">
            <w:pPr>
              <w:ind w:left="16" w:right="-68"/>
              <w:jc w:val="center"/>
              <w:rPr>
                <w:lang w:val="kk-KZ" w:eastAsia="kk-KZ" w:bidi="kk-KZ"/>
              </w:rPr>
            </w:pPr>
          </w:p>
        </w:tc>
        <w:tc>
          <w:tcPr>
            <w:tcW w:w="1095" w:type="dxa"/>
            <w:noWrap/>
            <w:vAlign w:val="center"/>
            <w:hideMark/>
          </w:tcPr>
          <w:p w:rsidR="0051283C" w:rsidRPr="0051283C" w:rsidRDefault="0051283C" w:rsidP="0051283C">
            <w:pPr>
              <w:ind w:left="-6" w:right="-102"/>
              <w:jc w:val="center"/>
              <w:rPr>
                <w:sz w:val="18"/>
                <w:lang w:val="kk-KZ" w:eastAsia="kk-KZ" w:bidi="kk-KZ"/>
              </w:rPr>
            </w:pPr>
          </w:p>
        </w:tc>
        <w:tc>
          <w:tcPr>
            <w:tcW w:w="687" w:type="dxa"/>
            <w:noWrap/>
            <w:vAlign w:val="center"/>
            <w:hideMark/>
          </w:tcPr>
          <w:p w:rsidR="0051283C" w:rsidRPr="0051283C" w:rsidRDefault="0051283C" w:rsidP="0051283C">
            <w:pPr>
              <w:ind w:left="33"/>
              <w:jc w:val="center"/>
              <w:rPr>
                <w:lang w:val="kk-KZ" w:eastAsia="kk-KZ" w:bidi="kk-KZ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:rsidR="0051283C" w:rsidRPr="0051283C" w:rsidRDefault="0051283C" w:rsidP="0051283C">
            <w:pPr>
              <w:ind w:left="28" w:right="-61"/>
              <w:jc w:val="right"/>
              <w:rPr>
                <w:b/>
                <w:bCs/>
                <w:lang w:val="kk-KZ" w:eastAsia="kk-KZ" w:bidi="kk-KZ"/>
              </w:rPr>
            </w:pPr>
            <w:r w:rsidRPr="0051283C">
              <w:rPr>
                <w:b/>
                <w:bCs/>
                <w:lang w:val="kk-KZ" w:eastAsia="kk-KZ" w:bidi="kk-KZ"/>
              </w:rPr>
              <w:t>Итого: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83C" w:rsidRPr="0051283C" w:rsidRDefault="0051283C" w:rsidP="0051283C">
            <w:pPr>
              <w:jc w:val="right"/>
              <w:rPr>
                <w:color w:val="000000"/>
                <w:sz w:val="22"/>
                <w:szCs w:val="22"/>
              </w:rPr>
            </w:pPr>
            <w:r w:rsidRPr="0051283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283C">
              <w:rPr>
                <w:color w:val="000000"/>
                <w:sz w:val="22"/>
                <w:szCs w:val="22"/>
              </w:rPr>
              <w:t>272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283C">
              <w:rPr>
                <w:color w:val="000000"/>
                <w:sz w:val="22"/>
                <w:szCs w:val="22"/>
              </w:rPr>
              <w:t>800</w:t>
            </w:r>
          </w:p>
        </w:tc>
      </w:tr>
    </w:tbl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12A72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1283C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87847"/>
    <w:rsid w:val="00BF756C"/>
    <w:rsid w:val="00C35FF6"/>
    <w:rsid w:val="00C4581C"/>
    <w:rsid w:val="00CE5259"/>
    <w:rsid w:val="00CE6331"/>
    <w:rsid w:val="00D26002"/>
    <w:rsid w:val="00E72A50"/>
    <w:rsid w:val="00E7561D"/>
    <w:rsid w:val="00E82FB0"/>
    <w:rsid w:val="00E84E6B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0F11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512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2024-01-19T03:27:00Z</cp:lastPrinted>
  <dcterms:created xsi:type="dcterms:W3CDTF">2024-01-26T10:56:00Z</dcterms:created>
  <dcterms:modified xsi:type="dcterms:W3CDTF">2024-01-26T10:56:00Z</dcterms:modified>
</cp:coreProperties>
</file>